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41" w:rsidRDefault="006A174C">
      <w:pPr>
        <w:tabs>
          <w:tab w:val="left" w:pos="426"/>
        </w:tabs>
        <w:spacing w:before="240"/>
        <w:jc w:val="center"/>
        <w:rPr>
          <w:b/>
          <w:spacing w:val="60"/>
          <w:sz w:val="36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56590" cy="87566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6590" cy="8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41" w:rsidRDefault="006A17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>ПОСТАНОВЛЕНИЕ</w:t>
      </w:r>
    </w:p>
    <w:p w:rsidR="00236241" w:rsidRDefault="002362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28"/>
        </w:rPr>
      </w:pPr>
    </w:p>
    <w:p w:rsidR="00236241" w:rsidRDefault="006A17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ГУБЕРНАТОРА КЕМЕРОВСКОЙ ОБЛАСТИ – КУЗБАССА</w:t>
      </w:r>
    </w:p>
    <w:p w:rsidR="00236241" w:rsidRDefault="002362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36241" w:rsidRDefault="002362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6241" w:rsidRDefault="006A17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дополнительных мерах социальной </w:t>
      </w:r>
    </w:p>
    <w:p w:rsidR="00236241" w:rsidRDefault="006A17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поддержки семей граждан, призванных </w:t>
      </w:r>
    </w:p>
    <w:p w:rsidR="00236241" w:rsidRDefault="006A17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военную службу по мобилизации</w:t>
      </w:r>
    </w:p>
    <w:p w:rsidR="00236241" w:rsidRDefault="002362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236241" w:rsidRDefault="002362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в целях социальной поддержки семей граждан, призванных на военную службу по мобилизации, </w:t>
      </w:r>
      <w:r>
        <w:rPr>
          <w:rFonts w:ascii="Times New Roman" w:hAnsi="Times New Roman"/>
          <w:spacing w:val="20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Семьям граждан, призванных военными комиссариатами, расположенными на территории Кемеровской области - Кузбасса, на военную службу по мобилизации в Вооруженные Силы Российской Федерации в соответствии с Указом Президента Российской Федерации           от 21.09.2022 № 647 «Об объявлении частичной мобилизации в Российской Федерации» (далее – мобилизованные), предоставляются следующие дополнительные меры социальной поддержки: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Предоставление бесплатного одноразового горячего питания  обучающимся 5-11-х классов в государственных образовательных организациях, подведомственных исполнительным органам Кемеровской области – Кузбасса, муниципальных общеобразовательных организациях.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Предоставление бесплатного одноразового горячего питания  студентам, обучающимся по очной форме обученияв профессиональных образовательных организациях,  подведомственным исполнительным органам Кемеровской области – Кузбасса.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Возмещение затрат на оплату обучения студентам, обучающимся на платной основе по очной форме обучения в профессиональных образовательных организациях, подведомственных исполнительным органам Кемеровской области – Кузбасса.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Предоставление бесплатных услуг по организации отдыха и оздоровления детей в организациях, подведомственных исполнительным органам Кемеровской области – Кузбасса.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Возмещение затрат по оплате проезда на междугороднем транспорте иногородним студентам, получающим образование по  очной форме обучения в профессиональных образовательных организациях, </w:t>
      </w:r>
      <w:r>
        <w:rPr>
          <w:rFonts w:ascii="Times New Roman" w:hAnsi="Times New Roman"/>
          <w:sz w:val="28"/>
        </w:rPr>
        <w:lastRenderedPageBreak/>
        <w:t>подведомственных исполнительным органам Кемеровской области – Кузбасса.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Предоставление бесплатного проживания в общежитиях студентам, обучающимся в профессиональных образовательных организациях, подведомственных исполнительным органам Кемеровской области – Кузбасса.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Предоставление социальных услуг в форме социального обслуживания на дому бесплатно муниципальными организациями социального обслуживания члену семьи мобилизованного, воспитывающему ребенка-инвалида, члену семьи мобилизованного, достигшему возраста 65 и 60 лет (соответственно мужчины и женщины), члену семьи мобилизованного, признанному инвалидом I или II группы. 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Предоставление во внеочередном порядке социальных услуг в стационарной форме социального обслуживания государственными организациями социального обслуживания Кемеровской области - Кузбасса членам семьи мобилизованного.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 Министерству труда и занятости населения Кузбасса: 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1.9.1. Организовать профессиональное обучение и дополнительное профессиональное образование супруги и детей трудоспособного возраста мобилизованного, являющихся безработными гражданами. 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1.9.2. Оказывать содействие в поиске работы членам семьи мобилизованного.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Рекомендовать органам местного самоуправления муниципальных образований Кемеровской области – Кузбасса: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1.10.1. Направлять во внеочередном порядке детей мобилизованного по достижении ими возраста полутора лет в муниципальные дошкольные образовательные организации. 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1.10.2. Освободить членов семьи  мобилизованного от платы, взимаемой за присмотр и уход за ребенком в муниципальных дошкольных образовательных организациях.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1.10.3. Зачислять в первоочередном порядке в группы продленного дня детей мобилизованного, обучающихся в муниципальных общеобразовательных организациях, и освобождать от платы, взимаемой за присмотр и уход за указанными детьми в группах продленного дня, при посещении таких групп.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1.10.4. Предоставлять детям мобилизованного бесплатное посещение занятий (кружки, секции и иные подобные занятия) по дополнительным общеобразовательным программам в муниципальных организациях дополнительного образования.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1.10.5. Содействовать семье мобилизованного в оформлении социальных и иных выплат, мер социальной поддержки, на получение которых имеет право семья мобилизованного.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К членам семьи мобилизованного в целях предоставления мер социальной поддержки, предусмотренных: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подпунктами 1.1-1.6, 1.10.1-1.10.4 относятся дети мобилизованного и совместно проживающие с ним дети супруги (супруга) мобилизованного;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подпунктом 1.7 относятся супруга (супруг), родители мобилизованного;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подпунктами 1.8, 1.9.2, 1.10.5 относятся супруга (супруг), родители, дети мобилизованного, совместно проживающие с ним дети супруги (супруга) мобилизованного; 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подпунктом 1.9.1 относятся супруга (супруг), дети мобилизованного, совместно проживающие с ним дети супруги (супруга) мобилизованного. </w:t>
      </w:r>
    </w:p>
    <w:p w:rsidR="00236241" w:rsidRDefault="006A174C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Правительству Кемеровской области – Кузбасса обеспечить принятие необходимых нормативных правовых актов, направленных на реализацию настоящего постановления. </w:t>
      </w:r>
    </w:p>
    <w:p w:rsidR="00236241" w:rsidRDefault="006A174C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Предоставление дополнительных мер социальной поддержки, предусмотренных пунктом 1 настоящего постановления, осуществляется в период прохождения мобилизованным военной службы по мобилизации.</w:t>
      </w:r>
    </w:p>
    <w:p w:rsidR="00236241" w:rsidRDefault="006A17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подлежит опубликованию на сайте «Электронный бюллетень Правительства Кемеровской области – Кузбасса».</w:t>
      </w:r>
    </w:p>
    <w:p w:rsidR="00236241" w:rsidRDefault="006A174C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 xml:space="preserve">6. Контроль за исполнением настоящего постановления </w:t>
      </w:r>
      <w:r>
        <w:rPr>
          <w:rFonts w:ascii="Times New Roman" w:hAnsi="Times New Roman"/>
          <w:spacing w:val="3"/>
          <w:sz w:val="28"/>
        </w:rPr>
        <w:t>оставляю                    за собой.</w:t>
      </w:r>
    </w:p>
    <w:p w:rsidR="00236241" w:rsidRDefault="006A17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Настоящее постановление вступает в силу со дня официального опубликования. </w:t>
      </w:r>
    </w:p>
    <w:p w:rsidR="00236241" w:rsidRDefault="00236241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236241" w:rsidRDefault="00236241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236241" w:rsidRDefault="00236241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236241" w:rsidRDefault="006A174C">
      <w:pPr>
        <w:spacing w:after="0" w:line="240" w:lineRule="auto"/>
        <w:ind w:firstLine="567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      Губернатор</w:t>
      </w:r>
    </w:p>
    <w:p w:rsidR="00236241" w:rsidRDefault="006A174C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Кемеровской области – Кузбасса                                             С.Е. Цивилев</w:t>
      </w:r>
    </w:p>
    <w:p w:rsidR="00236241" w:rsidRDefault="00236241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</w:p>
    <w:p w:rsidR="00236241" w:rsidRDefault="00236241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</w:p>
    <w:p w:rsidR="00236241" w:rsidRDefault="00236241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</w:p>
    <w:p w:rsidR="00236241" w:rsidRDefault="006A174C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г. Кемерово</w:t>
      </w:r>
    </w:p>
    <w:p w:rsidR="00236241" w:rsidRDefault="006A174C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10 октября 2022 г.</w:t>
      </w:r>
    </w:p>
    <w:p w:rsidR="00236241" w:rsidRDefault="006A174C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№ 92-пг</w:t>
      </w:r>
    </w:p>
    <w:p w:rsidR="00236241" w:rsidRDefault="00236241">
      <w:pPr>
        <w:spacing w:after="0" w:line="240" w:lineRule="auto"/>
        <w:jc w:val="both"/>
      </w:pPr>
    </w:p>
    <w:sectPr w:rsidR="00236241" w:rsidSect="00DA2007">
      <w:headerReference w:type="default" r:id="rId7"/>
      <w:pgSz w:w="11906" w:h="16838"/>
      <w:pgMar w:top="851" w:right="1134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6C4" w:rsidRDefault="001126C4">
      <w:pPr>
        <w:spacing w:after="0" w:line="240" w:lineRule="auto"/>
      </w:pPr>
      <w:r>
        <w:separator/>
      </w:r>
    </w:p>
  </w:endnote>
  <w:endnote w:type="continuationSeparator" w:id="1">
    <w:p w:rsidR="001126C4" w:rsidRDefault="0011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6C4" w:rsidRDefault="001126C4">
      <w:pPr>
        <w:spacing w:after="0" w:line="240" w:lineRule="auto"/>
      </w:pPr>
      <w:r>
        <w:separator/>
      </w:r>
    </w:p>
  </w:footnote>
  <w:footnote w:type="continuationSeparator" w:id="1">
    <w:p w:rsidR="001126C4" w:rsidRDefault="0011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41" w:rsidRDefault="00DA2007">
    <w:pPr>
      <w:framePr w:wrap="around" w:vAnchor="text" w:hAnchor="margin" w:xAlign="center" w:y="1"/>
    </w:pPr>
    <w:r>
      <w:fldChar w:fldCharType="begin"/>
    </w:r>
    <w:r w:rsidR="006A174C">
      <w:instrText xml:space="preserve">PAGE </w:instrText>
    </w:r>
    <w:r>
      <w:fldChar w:fldCharType="separate"/>
    </w:r>
    <w:r w:rsidR="00E5360D">
      <w:rPr>
        <w:noProof/>
      </w:rPr>
      <w:t>3</w:t>
    </w:r>
    <w:r>
      <w:fldChar w:fldCharType="end"/>
    </w:r>
  </w:p>
  <w:p w:rsidR="00236241" w:rsidRDefault="00236241">
    <w:pPr>
      <w:pStyle w:val="a3"/>
      <w:jc w:val="center"/>
      <w:rPr>
        <w:rFonts w:ascii="Times New Roman" w:hAnsi="Times New Roman"/>
      </w:rPr>
    </w:pPr>
  </w:p>
  <w:p w:rsidR="00236241" w:rsidRDefault="002362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241"/>
    <w:rsid w:val="001126C4"/>
    <w:rsid w:val="00230A02"/>
    <w:rsid w:val="00236241"/>
    <w:rsid w:val="006A174C"/>
    <w:rsid w:val="00AF2C39"/>
    <w:rsid w:val="00DA2007"/>
    <w:rsid w:val="00E5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2007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DA200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A200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A200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A200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A200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2007"/>
    <w:rPr>
      <w:rFonts w:ascii="Calibri" w:hAnsi="Calibri"/>
    </w:rPr>
  </w:style>
  <w:style w:type="paragraph" w:styleId="21">
    <w:name w:val="toc 2"/>
    <w:next w:val="a"/>
    <w:link w:val="22"/>
    <w:uiPriority w:val="39"/>
    <w:rsid w:val="00DA200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200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A200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200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A200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A200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200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200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A2007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DA2007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sid w:val="00DA2007"/>
    <w:rPr>
      <w:rFonts w:ascii="Calibri" w:hAnsi="Calibri"/>
      <w:sz w:val="20"/>
    </w:rPr>
  </w:style>
  <w:style w:type="paragraph" w:styleId="31">
    <w:name w:val="toc 3"/>
    <w:next w:val="a"/>
    <w:link w:val="32"/>
    <w:uiPriority w:val="39"/>
    <w:rsid w:val="00DA200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A200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A200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A2007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DA2007"/>
    <w:rPr>
      <w:color w:val="0000FF"/>
      <w:u w:val="single"/>
    </w:rPr>
  </w:style>
  <w:style w:type="character" w:styleId="a5">
    <w:name w:val="Hyperlink"/>
    <w:link w:val="12"/>
    <w:rsid w:val="00DA2007"/>
    <w:rPr>
      <w:color w:val="0000FF"/>
      <w:u w:val="single"/>
    </w:rPr>
  </w:style>
  <w:style w:type="paragraph" w:customStyle="1" w:styleId="Footnote">
    <w:name w:val="Footnote"/>
    <w:link w:val="Footnote0"/>
    <w:rsid w:val="00DA200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A200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A200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A200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A200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A200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A200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2007"/>
    <w:rPr>
      <w:rFonts w:ascii="XO Thames" w:hAnsi="XO Thames"/>
      <w:sz w:val="28"/>
    </w:rPr>
  </w:style>
  <w:style w:type="paragraph" w:styleId="a6">
    <w:name w:val="Balloon Text"/>
    <w:basedOn w:val="a"/>
    <w:link w:val="a7"/>
    <w:rsid w:val="00DA200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DA2007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DA200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200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A200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2007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  <w:rsid w:val="00DA2007"/>
  </w:style>
  <w:style w:type="paragraph" w:styleId="a8">
    <w:name w:val="Subtitle"/>
    <w:next w:val="a"/>
    <w:link w:val="a9"/>
    <w:uiPriority w:val="11"/>
    <w:qFormat/>
    <w:rsid w:val="00DA200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A200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DA200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A200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A200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A2007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rFonts w:ascii="Calibri" w:hAnsi="Calibri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Бугерова</dc:creator>
  <cp:lastModifiedBy>Админ</cp:lastModifiedBy>
  <cp:revision>2</cp:revision>
  <cp:lastPrinted>2022-10-10T05:55:00Z</cp:lastPrinted>
  <dcterms:created xsi:type="dcterms:W3CDTF">2022-11-01T02:21:00Z</dcterms:created>
  <dcterms:modified xsi:type="dcterms:W3CDTF">2022-11-01T02:21:00Z</dcterms:modified>
</cp:coreProperties>
</file>